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Базовый цикл Программы.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  <w:bookmarkStart w:id="0" w:name="Par1120"/>
      <w:bookmarkEnd w:id="0"/>
      <w:r w:rsidRPr="00466EF9">
        <w:rPr>
          <w:rFonts w:ascii="Times New Roman" w:hAnsi="Times New Roman"/>
        </w:rPr>
        <w:t>Учебный предмет "Основы управления транспортными средствами".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1" w:name="Par1265"/>
      <w:bookmarkEnd w:id="1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tbl>
      <w:tblPr>
        <w:tblW w:w="101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850"/>
        <w:gridCol w:w="1743"/>
        <w:gridCol w:w="1569"/>
      </w:tblGrid>
      <w:tr w:rsidR="00A042E0" w:rsidRPr="00466EF9" w:rsidTr="006D4F46">
        <w:trPr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 том числе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Дорожное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Профессиональная надежность водителя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Влияние свой</w:t>
            </w:r>
            <w:proofErr w:type="gramStart"/>
            <w:r w:rsidRPr="00466EF9">
              <w:rPr>
                <w:rFonts w:ascii="Times New Roman" w:hAnsi="Times New Roman"/>
              </w:rPr>
              <w:t>ств тр</w:t>
            </w:r>
            <w:proofErr w:type="gramEnd"/>
            <w:r w:rsidRPr="00466EF9">
              <w:rPr>
                <w:rFonts w:ascii="Times New Roman" w:hAnsi="Times New Roman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4. Дорожные условия и безопасность движения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5. Принципы эффективного и безопасного управления транспортным средством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6. Обеспечение безопасности наиболее уязвимых участников дорожного движения.</w:t>
            </w:r>
          </w:p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A042E0" w:rsidRPr="00466EF9" w:rsidTr="006D4F46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0" w:rsidRPr="00466EF9" w:rsidRDefault="00A042E0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</w:tbl>
    <w:p w:rsidR="00A042E0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lang w:val="en-US"/>
        </w:rPr>
      </w:pP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r w:rsidRPr="00466EF9">
        <w:rPr>
          <w:rFonts w:ascii="Times New Roman" w:hAnsi="Times New Roman"/>
          <w:b/>
          <w:i/>
        </w:rPr>
        <w:t>Дорожное движение:</w:t>
      </w:r>
      <w:r w:rsidRPr="00466EF9">
        <w:rPr>
          <w:rFonts w:ascii="Times New Roman" w:hAnsi="Times New Roman"/>
        </w:rPr>
        <w:t xml:space="preserve">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r w:rsidRPr="00466EF9">
        <w:rPr>
          <w:rFonts w:ascii="Times New Roman" w:hAnsi="Times New Roman"/>
          <w:b/>
          <w:i/>
        </w:rPr>
        <w:t>Профессиональная надежность водителя:</w:t>
      </w:r>
      <w:r w:rsidRPr="00466EF9">
        <w:rPr>
          <w:rFonts w:ascii="Times New Roman" w:hAnsi="Times New Roman"/>
        </w:rPr>
        <w:t xml:space="preserve">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</w:t>
      </w:r>
      <w:proofErr w:type="gramStart"/>
      <w:r w:rsidRPr="00466EF9">
        <w:rPr>
          <w:rFonts w:ascii="Times New Roman" w:hAnsi="Times New Roman"/>
        </w:rPr>
        <w:t>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</w:t>
      </w:r>
      <w:proofErr w:type="gramEnd"/>
      <w:r w:rsidRPr="00466EF9">
        <w:rPr>
          <w:rFonts w:ascii="Times New Roman" w:hAnsi="Times New Roman"/>
        </w:rPr>
        <w:t xml:space="preserve">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Влияние свойств транспортного средства на эффективность и безопасность управления:</w:t>
      </w:r>
      <w:r w:rsidRPr="00466EF9">
        <w:rPr>
          <w:rFonts w:ascii="Times New Roman" w:hAnsi="Times New Roman"/>
        </w:rPr>
        <w:t xml:space="preserve">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 xml:space="preserve">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466EF9">
        <w:rPr>
          <w:rFonts w:ascii="Times New Roman" w:hAnsi="Times New Roman"/>
        </w:rPr>
        <w:t>гидроскольжение</w:t>
      </w:r>
      <w:proofErr w:type="spellEnd"/>
      <w:r w:rsidRPr="00466EF9">
        <w:rPr>
          <w:rFonts w:ascii="Times New Roman" w:hAnsi="Times New Roman"/>
        </w:rPr>
        <w:t xml:space="preserve"> и </w:t>
      </w:r>
      <w:proofErr w:type="spellStart"/>
      <w:r w:rsidRPr="00466EF9">
        <w:rPr>
          <w:rFonts w:ascii="Times New Roman" w:hAnsi="Times New Roman"/>
        </w:rPr>
        <w:t>аквапланирование</w:t>
      </w:r>
      <w:proofErr w:type="spellEnd"/>
      <w:r w:rsidRPr="00466EF9">
        <w:rPr>
          <w:rFonts w:ascii="Times New Roman" w:hAnsi="Times New Roman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466EF9">
        <w:rPr>
          <w:rFonts w:ascii="Times New Roman" w:hAnsi="Times New Roman"/>
        </w:rPr>
        <w:t>поворачиваемость</w:t>
      </w:r>
      <w:proofErr w:type="spellEnd"/>
      <w:r w:rsidRPr="00466EF9">
        <w:rPr>
          <w:rFonts w:ascii="Times New Roman" w:hAnsi="Times New Roman"/>
        </w:rPr>
        <w:t xml:space="preserve"> транспортного средства; устойчивость продольного и бокового движения транспортного средства;</w:t>
      </w:r>
      <w:proofErr w:type="gramEnd"/>
      <w:r w:rsidRPr="00466EF9">
        <w:rPr>
          <w:rFonts w:ascii="Times New Roman" w:hAnsi="Times New Roman"/>
        </w:rPr>
        <w:t xml:space="preserve">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lastRenderedPageBreak/>
        <w:t xml:space="preserve">Тема 4. </w:t>
      </w:r>
      <w:r w:rsidRPr="00466EF9">
        <w:rPr>
          <w:rFonts w:ascii="Times New Roman" w:hAnsi="Times New Roman"/>
          <w:b/>
          <w:i/>
        </w:rPr>
        <w:t>Дорожные условия и безопасность движения:</w:t>
      </w:r>
      <w:r w:rsidRPr="00466EF9">
        <w:rPr>
          <w:rFonts w:ascii="Times New Roman" w:hAnsi="Times New Roman"/>
        </w:rPr>
        <w:t xml:space="preserve">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</w:t>
      </w:r>
      <w:proofErr w:type="gramStart"/>
      <w:r w:rsidRPr="00466EF9">
        <w:rPr>
          <w:rFonts w:ascii="Times New Roman" w:hAnsi="Times New Roman"/>
        </w:rPr>
        <w:t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</w:t>
      </w:r>
      <w:proofErr w:type="gramEnd"/>
      <w:r w:rsidRPr="00466EF9">
        <w:rPr>
          <w:rFonts w:ascii="Times New Roman" w:hAnsi="Times New Roman"/>
        </w:rPr>
        <w:t xml:space="preserve">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</w:t>
      </w:r>
      <w:proofErr w:type="gramStart"/>
      <w:r w:rsidRPr="00466EF9">
        <w:rPr>
          <w:rFonts w:ascii="Times New Roman" w:hAnsi="Times New Roman"/>
        </w:rPr>
        <w:t>дств в п</w:t>
      </w:r>
      <w:proofErr w:type="gramEnd"/>
      <w:r w:rsidRPr="00466EF9">
        <w:rPr>
          <w:rFonts w:ascii="Times New Roman" w:hAnsi="Times New Roman"/>
        </w:rPr>
        <w:t>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5. </w:t>
      </w:r>
      <w:proofErr w:type="gramStart"/>
      <w:r w:rsidRPr="00466EF9">
        <w:rPr>
          <w:rFonts w:ascii="Times New Roman" w:hAnsi="Times New Roman"/>
          <w:b/>
          <w:i/>
        </w:rPr>
        <w:t>Принципы эффективного и безопасного управления транспортным средством:</w:t>
      </w:r>
      <w:r w:rsidRPr="00466EF9">
        <w:rPr>
          <w:rFonts w:ascii="Times New Roman" w:hAnsi="Times New Roman"/>
        </w:rPr>
        <w:t xml:space="preserve">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</w:t>
      </w:r>
      <w:proofErr w:type="gramEnd"/>
      <w:r w:rsidRPr="00466EF9">
        <w:rPr>
          <w:rFonts w:ascii="Times New Roman" w:hAnsi="Times New Roman"/>
        </w:rPr>
        <w:t xml:space="preserve">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6. </w:t>
      </w:r>
      <w:proofErr w:type="gramStart"/>
      <w:r w:rsidRPr="00466EF9">
        <w:rPr>
          <w:rFonts w:ascii="Times New Roman" w:hAnsi="Times New Roman"/>
          <w:b/>
          <w:i/>
        </w:rPr>
        <w:t>Обеспечение безопасности наиболее уязвимых участников дорожного движения:</w:t>
      </w:r>
      <w:r w:rsidRPr="00466EF9">
        <w:rPr>
          <w:rFonts w:ascii="Times New Roman" w:hAnsi="Times New Roman"/>
        </w:rPr>
        <w:t xml:space="preserve">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Pr="00466EF9">
        <w:rPr>
          <w:rFonts w:ascii="Times New Roman" w:hAnsi="Times New Roman"/>
        </w:rPr>
        <w:t>непристегнутых</w:t>
      </w:r>
      <w:proofErr w:type="spellEnd"/>
      <w:r w:rsidRPr="00466EF9">
        <w:rPr>
          <w:rFonts w:ascii="Times New Roman" w:hAnsi="Times New Roman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</w:t>
      </w:r>
      <w:proofErr w:type="gramEnd"/>
      <w:r w:rsidRPr="00466EF9">
        <w:rPr>
          <w:rFonts w:ascii="Times New Roman" w:hAnsi="Times New Roman"/>
        </w:rPr>
        <w:t xml:space="preserve"> подушки безопасности для пешеходов и велосипедистов; </w:t>
      </w:r>
      <w:proofErr w:type="spellStart"/>
      <w:r w:rsidRPr="00466EF9">
        <w:rPr>
          <w:rFonts w:ascii="Times New Roman" w:hAnsi="Times New Roman"/>
        </w:rPr>
        <w:t>световозвращающие</w:t>
      </w:r>
      <w:proofErr w:type="spellEnd"/>
      <w:r w:rsidRPr="00466EF9">
        <w:rPr>
          <w:rFonts w:ascii="Times New Roman" w:hAnsi="Times New Roman"/>
        </w:rPr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 xml:space="preserve">Контрольная работа. </w:t>
      </w:r>
      <w:r w:rsidRPr="00466EF9">
        <w:rPr>
          <w:rFonts w:ascii="Times New Roman" w:hAnsi="Times New Roman"/>
        </w:rPr>
        <w:t>Решение тематических и ситуационных задач по темам раздела, контроль знаний.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Литература</w:t>
      </w: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A042E0" w:rsidRPr="00466EF9" w:rsidRDefault="00A042E0" w:rsidP="00A042E0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>Правила дорожного движения. Третий Рим, Москва 2014г., 48 стр.</w:t>
      </w:r>
    </w:p>
    <w:p w:rsidR="00A042E0" w:rsidRPr="00466EF9" w:rsidRDefault="00A042E0" w:rsidP="00A042E0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Экзаменационные (тематические) задачи для подготовки к теоретическим экзаменам категории «А, </w:t>
      </w:r>
      <w:proofErr w:type="gramStart"/>
      <w:r w:rsidRPr="00466EF9">
        <w:rPr>
          <w:rFonts w:ascii="Times New Roman" w:hAnsi="Times New Roman"/>
        </w:rPr>
        <w:t>В</w:t>
      </w:r>
      <w:proofErr w:type="gramEnd"/>
      <w:r w:rsidRPr="00466EF9">
        <w:rPr>
          <w:rFonts w:ascii="Times New Roman" w:hAnsi="Times New Roman"/>
        </w:rPr>
        <w:t>». Третий Рим, Москва – 2014.</w:t>
      </w:r>
    </w:p>
    <w:p w:rsidR="00A042E0" w:rsidRPr="00466EF9" w:rsidRDefault="00A042E0" w:rsidP="00A042E0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А.А. </w:t>
      </w:r>
      <w:proofErr w:type="spellStart"/>
      <w:r w:rsidRPr="00466EF9">
        <w:rPr>
          <w:rFonts w:ascii="Times New Roman" w:hAnsi="Times New Roman"/>
        </w:rPr>
        <w:t>Громаковский</w:t>
      </w:r>
      <w:proofErr w:type="spellEnd"/>
      <w:r w:rsidRPr="00466EF9">
        <w:rPr>
          <w:rFonts w:ascii="Times New Roman" w:hAnsi="Times New Roman"/>
        </w:rPr>
        <w:t xml:space="preserve">, А.А. </w:t>
      </w:r>
      <w:proofErr w:type="gramStart"/>
      <w:r w:rsidRPr="00466EF9">
        <w:rPr>
          <w:rFonts w:ascii="Times New Roman" w:hAnsi="Times New Roman"/>
        </w:rPr>
        <w:t>Гладкий</w:t>
      </w:r>
      <w:proofErr w:type="gramEnd"/>
      <w:r w:rsidRPr="00466EF9">
        <w:rPr>
          <w:rFonts w:ascii="Times New Roman" w:hAnsi="Times New Roman"/>
        </w:rPr>
        <w:t xml:space="preserve"> «Сдаем на права». Эффективный курс по ПДД и вождению. ОО Питер Пресс, С.-Петербург, 2009г, 240 стр.</w:t>
      </w:r>
    </w:p>
    <w:p w:rsidR="00A042E0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A042E0" w:rsidRPr="00466EF9" w:rsidRDefault="00A042E0" w:rsidP="00A042E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sectPr w:rsidR="00A042E0" w:rsidRPr="00466EF9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43880"/>
    <w:rsid w:val="0025397A"/>
    <w:rsid w:val="00262ACB"/>
    <w:rsid w:val="00277246"/>
    <w:rsid w:val="00282BB3"/>
    <w:rsid w:val="002C189B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042E0"/>
    <w:rsid w:val="00A12C9E"/>
    <w:rsid w:val="00A1376E"/>
    <w:rsid w:val="00A47DD5"/>
    <w:rsid w:val="00A74D39"/>
    <w:rsid w:val="00A806F7"/>
    <w:rsid w:val="00A85D71"/>
    <w:rsid w:val="00A86E84"/>
    <w:rsid w:val="00AB034C"/>
    <w:rsid w:val="00AE2688"/>
    <w:rsid w:val="00AE7A1D"/>
    <w:rsid w:val="00AF2FF7"/>
    <w:rsid w:val="00AF5D12"/>
    <w:rsid w:val="00B01764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2014-07-17T08:24:00Z</cp:lastPrinted>
  <dcterms:created xsi:type="dcterms:W3CDTF">2014-11-05T05:49:00Z</dcterms:created>
  <dcterms:modified xsi:type="dcterms:W3CDTF">2014-11-05T05:49:00Z</dcterms:modified>
</cp:coreProperties>
</file>