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E6" w:rsidRPr="00466EF9" w:rsidRDefault="005E7AE6" w:rsidP="005E7AE6">
      <w:pPr>
        <w:spacing w:line="240" w:lineRule="auto"/>
        <w:jc w:val="center"/>
        <w:rPr>
          <w:rFonts w:ascii="Times New Roman" w:hAnsi="Times New Roman"/>
          <w:b/>
        </w:rPr>
      </w:pPr>
      <w:r w:rsidRPr="00466EF9">
        <w:rPr>
          <w:rFonts w:ascii="Times New Roman" w:hAnsi="Times New Roman"/>
          <w:b/>
        </w:rPr>
        <w:t>Рабоч</w:t>
      </w:r>
      <w:r>
        <w:rPr>
          <w:rFonts w:ascii="Times New Roman" w:hAnsi="Times New Roman"/>
          <w:b/>
        </w:rPr>
        <w:t>ая</w:t>
      </w:r>
      <w:r w:rsidRPr="00466EF9">
        <w:rPr>
          <w:rFonts w:ascii="Times New Roman" w:hAnsi="Times New Roman"/>
          <w:b/>
        </w:rPr>
        <w:t xml:space="preserve"> программ</w:t>
      </w:r>
      <w:r>
        <w:rPr>
          <w:rFonts w:ascii="Times New Roman" w:hAnsi="Times New Roman"/>
          <w:b/>
        </w:rPr>
        <w:t>а</w:t>
      </w:r>
    </w:p>
    <w:p w:rsidR="005E7AE6" w:rsidRPr="00466EF9" w:rsidRDefault="005E7AE6" w:rsidP="005E7AE6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/>
        </w:rPr>
      </w:pPr>
      <w:r w:rsidRPr="00466EF9">
        <w:rPr>
          <w:rFonts w:ascii="Times New Roman" w:hAnsi="Times New Roman"/>
          <w:b/>
        </w:rPr>
        <w:t>Базовый цикл Программы.</w:t>
      </w:r>
    </w:p>
    <w:p w:rsidR="005E7AE6" w:rsidRPr="00466EF9" w:rsidRDefault="005E7AE6" w:rsidP="005E7AE6">
      <w:pPr>
        <w:widowControl w:val="0"/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/>
        </w:rPr>
      </w:pPr>
      <w:bookmarkStart w:id="0" w:name="Par1120"/>
      <w:bookmarkEnd w:id="0"/>
      <w:r w:rsidRPr="00466EF9">
        <w:rPr>
          <w:rFonts w:ascii="Times New Roman" w:hAnsi="Times New Roman"/>
        </w:rPr>
        <w:t>Учебный предмет "Основы законодательства в сфере дорожного движения".</w:t>
      </w:r>
    </w:p>
    <w:p w:rsidR="005E7AE6" w:rsidRPr="00466EF9" w:rsidRDefault="005E7AE6" w:rsidP="005E7AE6">
      <w:pPr>
        <w:widowControl w:val="0"/>
        <w:autoSpaceDE w:val="0"/>
        <w:autoSpaceDN w:val="0"/>
        <w:adjustRightInd w:val="0"/>
        <w:spacing w:line="240" w:lineRule="auto"/>
        <w:jc w:val="center"/>
        <w:outlineLvl w:val="4"/>
        <w:rPr>
          <w:rFonts w:ascii="Times New Roman" w:hAnsi="Times New Roman"/>
        </w:rPr>
      </w:pPr>
      <w:bookmarkStart w:id="1" w:name="Par1122"/>
      <w:bookmarkEnd w:id="1"/>
      <w:r w:rsidRPr="00466EF9">
        <w:rPr>
          <w:rFonts w:ascii="Times New Roman" w:hAnsi="Times New Roman"/>
        </w:rPr>
        <w:t>Распределение учебных часов по разделам и темам</w:t>
      </w:r>
    </w:p>
    <w:p w:rsidR="005E7AE6" w:rsidRPr="00466EF9" w:rsidRDefault="005E7AE6" w:rsidP="005E7AE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</w:p>
    <w:tbl>
      <w:tblPr>
        <w:tblW w:w="101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4"/>
        <w:gridCol w:w="1025"/>
        <w:gridCol w:w="1571"/>
        <w:gridCol w:w="1576"/>
      </w:tblGrid>
      <w:tr w:rsidR="005E7AE6" w:rsidRPr="00466EF9" w:rsidTr="006D4F46">
        <w:trPr>
          <w:tblCellSpacing w:w="5" w:type="nil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Количество часов</w:t>
            </w:r>
          </w:p>
        </w:tc>
      </w:tr>
      <w:tr w:rsidR="005E7AE6" w:rsidRPr="00466EF9" w:rsidTr="006D4F46">
        <w:trPr>
          <w:tblCellSpacing w:w="5" w:type="nil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hAnsi="Times New Roman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Всего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В том числе</w:t>
            </w:r>
          </w:p>
        </w:tc>
      </w:tr>
      <w:tr w:rsidR="005E7AE6" w:rsidRPr="00466EF9" w:rsidTr="006D4F46">
        <w:trPr>
          <w:tblCellSpacing w:w="5" w:type="nil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hAnsi="Times New Roman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hAnsi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Теоретические занятия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Практические занятия</w:t>
            </w:r>
          </w:p>
        </w:tc>
      </w:tr>
      <w:tr w:rsidR="005E7AE6" w:rsidRPr="00466EF9" w:rsidTr="006D4F46">
        <w:trPr>
          <w:tblCellSpacing w:w="5" w:type="nil"/>
        </w:trPr>
        <w:tc>
          <w:tcPr>
            <w:tcW w:w="10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5"/>
              <w:rPr>
                <w:rFonts w:ascii="Times New Roman" w:hAnsi="Times New Roman"/>
              </w:rPr>
            </w:pPr>
            <w:bookmarkStart w:id="2" w:name="Par1132"/>
            <w:bookmarkEnd w:id="2"/>
            <w:r w:rsidRPr="00466EF9">
              <w:rPr>
                <w:rFonts w:ascii="Times New Roman" w:hAnsi="Times New Roman"/>
              </w:rPr>
              <w:t>Раздел 1. Законодательство в сфере дорожного движения</w:t>
            </w:r>
          </w:p>
        </w:tc>
      </w:tr>
      <w:tr w:rsidR="005E7AE6" w:rsidRPr="00466EF9" w:rsidTr="006D4F46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1. 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5E7AE6" w:rsidRPr="00466EF9" w:rsidTr="006D4F46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 xml:space="preserve">Тема 2. Законодательство, устанавливающее ответственность за нарушения в сфере дорожного движения. </w:t>
            </w:r>
          </w:p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  <w:b/>
              </w:rPr>
              <w:t>Контрольная работа.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5E7AE6" w:rsidRPr="00466EF9" w:rsidTr="006D4F46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5E7AE6" w:rsidRPr="00466EF9" w:rsidTr="006D4F46">
        <w:trPr>
          <w:tblCellSpacing w:w="5" w:type="nil"/>
        </w:trPr>
        <w:tc>
          <w:tcPr>
            <w:tcW w:w="10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5"/>
              <w:rPr>
                <w:rFonts w:ascii="Times New Roman" w:hAnsi="Times New Roman"/>
              </w:rPr>
            </w:pPr>
            <w:bookmarkStart w:id="3" w:name="Par1145"/>
            <w:bookmarkEnd w:id="3"/>
            <w:r w:rsidRPr="00466EF9">
              <w:rPr>
                <w:rFonts w:ascii="Times New Roman" w:hAnsi="Times New Roman"/>
              </w:rPr>
              <w:t>Раздел 2. Правила дорожного движения</w:t>
            </w:r>
          </w:p>
        </w:tc>
      </w:tr>
      <w:tr w:rsidR="005E7AE6" w:rsidRPr="00466EF9" w:rsidTr="006D4F46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 xml:space="preserve">Тема 1. Общие положения, основные понятия и термины, используемые в </w:t>
            </w:r>
            <w:hyperlink r:id="rId6" w:history="1">
              <w:r w:rsidRPr="00466EF9">
                <w:rPr>
                  <w:rFonts w:ascii="Times New Roman" w:hAnsi="Times New Roman"/>
                  <w:color w:val="0000FF"/>
                </w:rPr>
                <w:t>Правилах</w:t>
              </w:r>
            </w:hyperlink>
            <w:r w:rsidRPr="00466EF9">
              <w:rPr>
                <w:rFonts w:ascii="Times New Roman" w:hAnsi="Times New Roman"/>
              </w:rPr>
              <w:t xml:space="preserve"> дорожного движения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5E7AE6" w:rsidRPr="00466EF9" w:rsidTr="006D4F46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2. Обязанности участников дорожного движения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5E7AE6" w:rsidRPr="00466EF9" w:rsidTr="006D4F46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3. Дорожные знаки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5E7AE6" w:rsidRPr="00466EF9" w:rsidTr="006D4F46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4. Дорожная разметка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5E7AE6" w:rsidRPr="00466EF9" w:rsidTr="006D4F46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5. Порядок движения и расположение транспортных средств на проезжей части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</w:tr>
      <w:tr w:rsidR="005E7AE6" w:rsidRPr="00466EF9" w:rsidTr="006D4F46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6. Остановка и стоянка транспортных средств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</w:tr>
      <w:tr w:rsidR="005E7AE6" w:rsidRPr="00466EF9" w:rsidTr="006D4F46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7. Регулирование дорожного движения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5E7AE6" w:rsidRPr="00466EF9" w:rsidTr="006D4F46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8. Проезд перекрестков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4</w:t>
            </w:r>
          </w:p>
        </w:tc>
      </w:tr>
      <w:tr w:rsidR="005E7AE6" w:rsidRPr="00466EF9" w:rsidTr="006D4F46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9. 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4</w:t>
            </w:r>
          </w:p>
        </w:tc>
      </w:tr>
      <w:tr w:rsidR="005E7AE6" w:rsidRPr="00466EF9" w:rsidTr="006D4F46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10. Порядок использования внешних световых приборов и звуковых сигналов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5E7AE6" w:rsidRPr="00466EF9" w:rsidTr="006D4F46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11. Буксировка транспортных средств, перевозка людей и грузов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5E7AE6" w:rsidRPr="00466EF9" w:rsidTr="006D4F46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 xml:space="preserve">Тема 12. Требования к оборудованию и техническому состоянию транспортных средств. </w:t>
            </w:r>
          </w:p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  <w:b/>
              </w:rPr>
              <w:t>Контрольная работа.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5E7AE6" w:rsidRPr="00466EF9" w:rsidTr="006D4F46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38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12</w:t>
            </w:r>
          </w:p>
        </w:tc>
      </w:tr>
      <w:tr w:rsidR="005E7AE6" w:rsidRPr="00466EF9" w:rsidTr="006D4F46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Итого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42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6" w:rsidRPr="00466EF9" w:rsidRDefault="005E7AE6" w:rsidP="005E7A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12</w:t>
            </w:r>
          </w:p>
        </w:tc>
      </w:tr>
    </w:tbl>
    <w:p w:rsidR="005E7AE6" w:rsidRPr="00466EF9" w:rsidRDefault="005E7AE6" w:rsidP="005E7AE6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</w:p>
    <w:p w:rsidR="005E7AE6" w:rsidRPr="00466EF9" w:rsidRDefault="005E7AE6" w:rsidP="005E7AE6">
      <w:pPr>
        <w:widowControl w:val="0"/>
        <w:autoSpaceDE w:val="0"/>
        <w:autoSpaceDN w:val="0"/>
        <w:adjustRightInd w:val="0"/>
        <w:spacing w:line="240" w:lineRule="auto"/>
        <w:ind w:firstLine="540"/>
        <w:outlineLvl w:val="4"/>
        <w:rPr>
          <w:rFonts w:ascii="Times New Roman" w:hAnsi="Times New Roman"/>
        </w:rPr>
      </w:pPr>
      <w:bookmarkStart w:id="4" w:name="Par1203"/>
      <w:bookmarkEnd w:id="4"/>
      <w:r w:rsidRPr="00466EF9">
        <w:rPr>
          <w:rFonts w:ascii="Times New Roman" w:hAnsi="Times New Roman"/>
        </w:rPr>
        <w:t>Раздел 1. «Законодательство в сфере дорожного движения».</w:t>
      </w:r>
    </w:p>
    <w:p w:rsidR="005E7AE6" w:rsidRPr="00466EF9" w:rsidRDefault="005E7AE6" w:rsidP="005E7AE6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1. </w:t>
      </w:r>
      <w:r w:rsidRPr="00466EF9">
        <w:rPr>
          <w:rFonts w:ascii="Times New Roman" w:hAnsi="Times New Roman"/>
          <w:b/>
          <w:i/>
        </w:rPr>
        <w:t>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природы:</w:t>
      </w:r>
      <w:r w:rsidRPr="00466EF9">
        <w:rPr>
          <w:rFonts w:ascii="Times New Roman" w:hAnsi="Times New Roman"/>
        </w:rPr>
        <w:t xml:space="preserve"> общие положения; права и обязанности граждан, общественных и иных организаций в области охраны окружающей среды; ответственность за нарушение законодательства в области охраны окружающей среды.</w:t>
      </w:r>
    </w:p>
    <w:p w:rsidR="005E7AE6" w:rsidRPr="00466EF9" w:rsidRDefault="005E7AE6" w:rsidP="005E7AE6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2. </w:t>
      </w:r>
      <w:r w:rsidRPr="00466EF9">
        <w:rPr>
          <w:rFonts w:ascii="Times New Roman" w:hAnsi="Times New Roman"/>
          <w:b/>
          <w:i/>
        </w:rPr>
        <w:t>Законодательство, устанавливающее ответственность за нарушения в сфере дорожного движения:</w:t>
      </w:r>
      <w:r w:rsidRPr="00466EF9">
        <w:rPr>
          <w:rFonts w:ascii="Times New Roman" w:hAnsi="Times New Roman"/>
        </w:rPr>
        <w:t xml:space="preserve"> задачи и принципы Уголовного кодекса Российской Федерации; понятие преступления и виды преступлений; понятие и цели наказания, виды наказаний; экологические преступления; ответственность за преступления против безопасности движения и эксплуатации транспорта; задачи и принципы законодательства об административных правонарушениях; административное правонарушение и административная ответственность; </w:t>
      </w:r>
      <w:proofErr w:type="gramStart"/>
      <w:r w:rsidRPr="00466EF9">
        <w:rPr>
          <w:rFonts w:ascii="Times New Roman" w:hAnsi="Times New Roman"/>
        </w:rPr>
        <w:t xml:space="preserve">административное наказание; назначение административного наказания; административные правонарушения в области охраны окружающей среды и природопользования; административные правонарушения в области дорожного движения; административные правонарушения против порядка управления; исполнение постановлений по </w:t>
      </w:r>
      <w:r w:rsidRPr="00466EF9">
        <w:rPr>
          <w:rFonts w:ascii="Times New Roman" w:hAnsi="Times New Roman"/>
        </w:rPr>
        <w:lastRenderedPageBreak/>
        <w:t>делам об административных правонарушениях; размеры штрафов за административные правонарушения; гражданское законодательство; возникновение гражданских прав и обязанностей, осуществление и защита гражданских прав; объекты гражданских прав;</w:t>
      </w:r>
      <w:proofErr w:type="gramEnd"/>
      <w:r w:rsidRPr="00466EF9">
        <w:rPr>
          <w:rFonts w:ascii="Times New Roman" w:hAnsi="Times New Roman"/>
        </w:rPr>
        <w:t xml:space="preserve"> </w:t>
      </w:r>
      <w:proofErr w:type="gramStart"/>
      <w:r w:rsidRPr="00466EF9">
        <w:rPr>
          <w:rFonts w:ascii="Times New Roman" w:hAnsi="Times New Roman"/>
        </w:rPr>
        <w:t xml:space="preserve">право собственности и другие вещные права; аренда транспортных средств; страхование; обязательства вследствие причинения вреда; возмещение вреда лицом, застраховавшим свою ответственность; ответственность за вред, причиненный деятельностью, создающей повышенную опасность для окружающих; ответственность при отсутствии вины </w:t>
      </w:r>
      <w:proofErr w:type="spellStart"/>
      <w:r w:rsidRPr="00466EF9">
        <w:rPr>
          <w:rFonts w:ascii="Times New Roman" w:hAnsi="Times New Roman"/>
        </w:rPr>
        <w:t>причинителя</w:t>
      </w:r>
      <w:proofErr w:type="spellEnd"/>
      <w:r w:rsidRPr="00466EF9">
        <w:rPr>
          <w:rFonts w:ascii="Times New Roman" w:hAnsi="Times New Roman"/>
        </w:rPr>
        <w:t xml:space="preserve"> вреда; общие положения; условия и порядок осуществления обязательного страхования; компенсационные выплаты.</w:t>
      </w:r>
      <w:proofErr w:type="gramEnd"/>
    </w:p>
    <w:p w:rsidR="005E7AE6" w:rsidRPr="00466EF9" w:rsidRDefault="005E7AE6" w:rsidP="005E7AE6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  <w:b/>
        </w:rPr>
        <w:t>Контрольная работа.</w:t>
      </w:r>
      <w:r w:rsidRPr="00466EF9">
        <w:rPr>
          <w:rFonts w:ascii="Times New Roman" w:hAnsi="Times New Roman"/>
        </w:rPr>
        <w:t xml:space="preserve"> Решение тематических и ситуационных задач по темам раздела, контроль знаний.</w:t>
      </w:r>
    </w:p>
    <w:p w:rsidR="005E7AE6" w:rsidRPr="00466EF9" w:rsidRDefault="005E7AE6" w:rsidP="005E7AE6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</w:p>
    <w:p w:rsidR="005E7AE6" w:rsidRPr="00466EF9" w:rsidRDefault="005E7AE6" w:rsidP="005E7AE6">
      <w:pPr>
        <w:widowControl w:val="0"/>
        <w:autoSpaceDE w:val="0"/>
        <w:autoSpaceDN w:val="0"/>
        <w:adjustRightInd w:val="0"/>
        <w:spacing w:line="240" w:lineRule="auto"/>
        <w:ind w:firstLine="540"/>
        <w:outlineLvl w:val="4"/>
        <w:rPr>
          <w:rFonts w:ascii="Times New Roman" w:hAnsi="Times New Roman"/>
        </w:rPr>
      </w:pPr>
      <w:bookmarkStart w:id="5" w:name="Par1207"/>
      <w:bookmarkEnd w:id="5"/>
      <w:r w:rsidRPr="00466EF9">
        <w:rPr>
          <w:rFonts w:ascii="Times New Roman" w:hAnsi="Times New Roman"/>
        </w:rPr>
        <w:t>Раздел 2. «</w:t>
      </w:r>
      <w:hyperlink r:id="rId7" w:history="1">
        <w:r w:rsidRPr="00466EF9">
          <w:rPr>
            <w:rFonts w:ascii="Times New Roman" w:hAnsi="Times New Roman"/>
            <w:color w:val="0000FF"/>
          </w:rPr>
          <w:t>Правила</w:t>
        </w:r>
      </w:hyperlink>
      <w:r w:rsidRPr="00466EF9">
        <w:rPr>
          <w:rFonts w:ascii="Times New Roman" w:hAnsi="Times New Roman"/>
        </w:rPr>
        <w:t xml:space="preserve"> дорожного движения».</w:t>
      </w:r>
    </w:p>
    <w:p w:rsidR="005E7AE6" w:rsidRPr="00466EF9" w:rsidRDefault="005E7AE6" w:rsidP="005E7AE6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1. </w:t>
      </w:r>
      <w:proofErr w:type="gramStart"/>
      <w:r w:rsidRPr="00466EF9">
        <w:rPr>
          <w:rFonts w:ascii="Times New Roman" w:hAnsi="Times New Roman"/>
          <w:b/>
          <w:i/>
        </w:rPr>
        <w:t xml:space="preserve">Общие положения, основные понятия и термины, используемые в </w:t>
      </w:r>
      <w:hyperlink r:id="rId8" w:history="1">
        <w:r w:rsidRPr="00466EF9">
          <w:rPr>
            <w:rFonts w:ascii="Times New Roman" w:hAnsi="Times New Roman"/>
            <w:b/>
            <w:i/>
            <w:color w:val="0000FF"/>
          </w:rPr>
          <w:t>Правилах</w:t>
        </w:r>
      </w:hyperlink>
      <w:r w:rsidRPr="00466EF9">
        <w:rPr>
          <w:rFonts w:ascii="Times New Roman" w:hAnsi="Times New Roman"/>
          <w:b/>
          <w:i/>
        </w:rPr>
        <w:t xml:space="preserve"> дорожного движения:</w:t>
      </w:r>
      <w:r w:rsidRPr="00466EF9">
        <w:rPr>
          <w:rFonts w:ascii="Times New Roman" w:hAnsi="Times New Roman"/>
        </w:rPr>
        <w:t xml:space="preserve"> значение </w:t>
      </w:r>
      <w:hyperlink r:id="rId9" w:history="1">
        <w:r w:rsidRPr="00466EF9">
          <w:rPr>
            <w:rFonts w:ascii="Times New Roman" w:hAnsi="Times New Roman"/>
            <w:color w:val="0000FF"/>
          </w:rPr>
          <w:t>Правил</w:t>
        </w:r>
      </w:hyperlink>
      <w:r w:rsidRPr="00466EF9">
        <w:rPr>
          <w:rFonts w:ascii="Times New Roman" w:hAnsi="Times New Roman"/>
        </w:rPr>
        <w:t xml:space="preserve"> дорожного движения в обеспечении порядка и безопасности дорожного движения; структура </w:t>
      </w:r>
      <w:hyperlink r:id="rId10" w:history="1">
        <w:r w:rsidRPr="00466EF9">
          <w:rPr>
            <w:rFonts w:ascii="Times New Roman" w:hAnsi="Times New Roman"/>
            <w:color w:val="0000FF"/>
          </w:rPr>
          <w:t>Правил</w:t>
        </w:r>
      </w:hyperlink>
      <w:r w:rsidRPr="00466EF9">
        <w:rPr>
          <w:rFonts w:ascii="Times New Roman" w:hAnsi="Times New Roman"/>
        </w:rPr>
        <w:t xml:space="preserve"> дорожного движения; дорожное движение; дорога и ее элементы; пешеходные переходы, их виды и обозначения с помощью дорожных знаков и дорожной разметки; прилегающие территории: порядок въезда, выезда и движения по прилегающим к дороге территориям;</w:t>
      </w:r>
      <w:proofErr w:type="gramEnd"/>
      <w:r w:rsidRPr="00466EF9">
        <w:rPr>
          <w:rFonts w:ascii="Times New Roman" w:hAnsi="Times New Roman"/>
        </w:rPr>
        <w:t xml:space="preserve"> </w:t>
      </w:r>
      <w:proofErr w:type="gramStart"/>
      <w:r w:rsidRPr="00466EF9">
        <w:rPr>
          <w:rFonts w:ascii="Times New Roman" w:hAnsi="Times New Roman"/>
        </w:rPr>
        <w:t>порядок движения в жилых зонах; автомагистрали, порядок движения различных видов транспортных средств по автомагистралям; запрещения, вводимые на автомагистралях; перекрестки, виды перекрестков в зависимости от способа организации движения; определение приоритета в движении; железнодорожные переезды и их разновидности; участники дорожного движения; лица, наделенные полномочиями по регулированию дорожного движения; виды транспортных средств; организованная транспортная колонна;</w:t>
      </w:r>
      <w:proofErr w:type="gramEnd"/>
      <w:r w:rsidRPr="00466EF9">
        <w:rPr>
          <w:rFonts w:ascii="Times New Roman" w:hAnsi="Times New Roman"/>
        </w:rPr>
        <w:t xml:space="preserve"> </w:t>
      </w:r>
      <w:proofErr w:type="gramStart"/>
      <w:r w:rsidRPr="00466EF9">
        <w:rPr>
          <w:rFonts w:ascii="Times New Roman" w:hAnsi="Times New Roman"/>
        </w:rPr>
        <w:t>ограниченная видимость, участки дорог с ограниченной видимостью; опасность для движения; дорожно-транспортное происшествие; перестроение, опережение, обгон, остановка и стоянка транспортных средств; темное время суток, недостаточная видимость; меры безопасности, предпринимаемые водителями транспортных средств, при движении в темное время суток и в условиях недостаточной видимости; населенный пункт: обозначение населенных пунктов с помощью дорожных знаков;</w:t>
      </w:r>
      <w:proofErr w:type="gramEnd"/>
      <w:r w:rsidRPr="00466EF9">
        <w:rPr>
          <w:rFonts w:ascii="Times New Roman" w:hAnsi="Times New Roman"/>
        </w:rPr>
        <w:t xml:space="preserve"> различия в порядке движения по населенным пунктам в зависимости от их обозначения.</w:t>
      </w:r>
    </w:p>
    <w:p w:rsidR="005E7AE6" w:rsidRPr="00466EF9" w:rsidRDefault="005E7AE6" w:rsidP="005E7AE6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2. </w:t>
      </w:r>
      <w:proofErr w:type="gramStart"/>
      <w:r w:rsidRPr="00466EF9">
        <w:rPr>
          <w:rFonts w:ascii="Times New Roman" w:hAnsi="Times New Roman"/>
          <w:b/>
          <w:i/>
        </w:rPr>
        <w:t>Обязанности участников дорожного движения: общие обязанности водителей;</w:t>
      </w:r>
      <w:r w:rsidRPr="00466EF9">
        <w:rPr>
          <w:rFonts w:ascii="Times New Roman" w:hAnsi="Times New Roman"/>
        </w:rPr>
        <w:t xml:space="preserve"> документы, которые водитель механического транспортного средства обязан иметь при себе и передавать для проверки сотрудникам полиции; обязанности водителя по обеспечению исправного технического состояния транспортного средства; порядок прохождения освидетельствования на состояние алкогольного опьянения и медицинского освидетельствования на состояние опьянения; порядок предоставления транспортных средств должностным лицам;</w:t>
      </w:r>
      <w:proofErr w:type="gramEnd"/>
      <w:r w:rsidRPr="00466EF9">
        <w:rPr>
          <w:rFonts w:ascii="Times New Roman" w:hAnsi="Times New Roman"/>
        </w:rPr>
        <w:t xml:space="preserve"> </w:t>
      </w:r>
      <w:proofErr w:type="gramStart"/>
      <w:r w:rsidRPr="00466EF9">
        <w:rPr>
          <w:rFonts w:ascii="Times New Roman" w:hAnsi="Times New Roman"/>
        </w:rPr>
        <w:t>обязанности водителей, причастных к дорожно-транспортному происшествию; запретительные требования, предъявляемые к водителям; права и обязанности водителей транспортных средств, движущихся с включенным проблесковым маячком синего цвета (маячками синего и красного цветов) и специальным звуковым сигналом; обязанности других водителей по обеспечению беспрепятственного проезда указанных транспортных средств и сопровождаемых ими транспортных средств; обязанности пешеходов и пассажиров по обеспечению безопасности дорожного движения.</w:t>
      </w:r>
      <w:proofErr w:type="gramEnd"/>
    </w:p>
    <w:p w:rsidR="005E7AE6" w:rsidRPr="00466EF9" w:rsidRDefault="005E7AE6" w:rsidP="005E7AE6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3. </w:t>
      </w:r>
      <w:proofErr w:type="gramStart"/>
      <w:r w:rsidRPr="00466EF9">
        <w:rPr>
          <w:rFonts w:ascii="Times New Roman" w:hAnsi="Times New Roman"/>
          <w:b/>
          <w:i/>
        </w:rPr>
        <w:t>Дорожные знаки:</w:t>
      </w:r>
      <w:r w:rsidRPr="00466EF9">
        <w:rPr>
          <w:rFonts w:ascii="Times New Roman" w:hAnsi="Times New Roman"/>
        </w:rPr>
        <w:t xml:space="preserve"> значение дорожных знаков в общей системе организации дорожного движения; классификация дорожных знаков; основной, предварительный, дублирующий, повторный знак; временные дорожные знаки; требования к расстановке знаков; назначение предупреждающих знаков; порядок установки предупреждающих знаков различной конфигурации; название и значение предупреждающих знаков; действия водителя при приближении к опасному участку дороги, обозначенному соответствующим предупреждающим знаком;</w:t>
      </w:r>
      <w:proofErr w:type="gramEnd"/>
      <w:r w:rsidRPr="00466EF9">
        <w:rPr>
          <w:rFonts w:ascii="Times New Roman" w:hAnsi="Times New Roman"/>
        </w:rPr>
        <w:t xml:space="preserve"> </w:t>
      </w:r>
      <w:proofErr w:type="gramStart"/>
      <w:r w:rsidRPr="00466EF9">
        <w:rPr>
          <w:rFonts w:ascii="Times New Roman" w:hAnsi="Times New Roman"/>
        </w:rPr>
        <w:t>назначение знаков приоритета; название, значение и порядок их установки; действия водителей в соответствии с требованиями знаков приоритета; назначение запрещающих знаков; название, значение и порядок их установки; распространение действия запрещающих знаков на различные виды транспортных средств; действия водителей в соответствии с требованиями запрещающих знаков; зона действия запрещающих знаков; название, значение и порядок установки предписывающих знаков;</w:t>
      </w:r>
      <w:proofErr w:type="gramEnd"/>
      <w:r w:rsidRPr="00466EF9">
        <w:rPr>
          <w:rFonts w:ascii="Times New Roman" w:hAnsi="Times New Roman"/>
        </w:rPr>
        <w:t xml:space="preserve"> </w:t>
      </w:r>
      <w:proofErr w:type="gramStart"/>
      <w:r w:rsidRPr="00466EF9">
        <w:rPr>
          <w:rFonts w:ascii="Times New Roman" w:hAnsi="Times New Roman"/>
        </w:rPr>
        <w:t>распространение действия предписывающих знаков на различные виды транспортных средств; действия водителей в соответствии с требованиями предписывающих знаков; назначение знаков особых предписаний; название, значение и порядок их установки; особенности движения по участкам дорог, обозначенным знаками особых предписаний; назначение информационных знаков; название, значение и порядок их установки; действия водителей в соответствии с требованиями информационных знаков;</w:t>
      </w:r>
      <w:proofErr w:type="gramEnd"/>
      <w:r w:rsidRPr="00466EF9">
        <w:rPr>
          <w:rFonts w:ascii="Times New Roman" w:hAnsi="Times New Roman"/>
        </w:rPr>
        <w:t xml:space="preserve"> назначение знаков сервиса; название, значение и порядок установки знаков сервиса; назначение знаков дополнительной информации (табличек); название и взаимодействие их с другими знаками; действия водителей с учетом требований знаков дополнительной информации.</w:t>
      </w:r>
    </w:p>
    <w:p w:rsidR="005E7AE6" w:rsidRPr="00466EF9" w:rsidRDefault="005E7AE6" w:rsidP="005E7AE6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4. </w:t>
      </w:r>
      <w:proofErr w:type="gramStart"/>
      <w:r w:rsidRPr="00466EF9">
        <w:rPr>
          <w:rFonts w:ascii="Times New Roman" w:hAnsi="Times New Roman"/>
          <w:b/>
          <w:i/>
        </w:rPr>
        <w:t>Дорожная разметка и ее характеристики:</w:t>
      </w:r>
      <w:r w:rsidRPr="00466EF9">
        <w:rPr>
          <w:rFonts w:ascii="Times New Roman" w:hAnsi="Times New Roman"/>
        </w:rPr>
        <w:t xml:space="preserve"> значение разметки в общей системе </w:t>
      </w:r>
      <w:r w:rsidRPr="00466EF9">
        <w:rPr>
          <w:rFonts w:ascii="Times New Roman" w:hAnsi="Times New Roman"/>
        </w:rPr>
        <w:lastRenderedPageBreak/>
        <w:t>организации дорожного движения, классификация разметки; назначение и виды горизонтальной разметки; постоянная и временная разметка; цвет и условия применения каждого вида горизонтальной разметки; действия водителей в соответствии с ее требованиями; взаимодействие горизонтальной разметки с дорожными знаками; назначение вертикальной разметки; цвет и условия применения вертикальной разметки.</w:t>
      </w:r>
      <w:proofErr w:type="gramEnd"/>
    </w:p>
    <w:p w:rsidR="005E7AE6" w:rsidRPr="00466EF9" w:rsidRDefault="005E7AE6" w:rsidP="005E7AE6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5. </w:t>
      </w:r>
      <w:proofErr w:type="gramStart"/>
      <w:r w:rsidRPr="00466EF9">
        <w:rPr>
          <w:rFonts w:ascii="Times New Roman" w:hAnsi="Times New Roman"/>
          <w:b/>
          <w:i/>
        </w:rPr>
        <w:t xml:space="preserve">Порядок движения и расположение транспортных средств на проезжей части: </w:t>
      </w:r>
      <w:r w:rsidRPr="00466EF9">
        <w:rPr>
          <w:rFonts w:ascii="Times New Roman" w:hAnsi="Times New Roman"/>
        </w:rPr>
        <w:t>предупредительные сигналы; виды и назначение сигналов; правила подачи сигналов световыми указателями поворотов и рукой; начало движения, перестроение; повороты направо, налево и разворот; поворот налево и разворот на проезжей части с трамвайными путями; движение задним ходом; случаи, когда водители должны уступать дорогу транспортным средствам, приближающимся справа;</w:t>
      </w:r>
      <w:proofErr w:type="gramEnd"/>
      <w:r w:rsidRPr="00466EF9">
        <w:rPr>
          <w:rFonts w:ascii="Times New Roman" w:hAnsi="Times New Roman"/>
        </w:rPr>
        <w:t xml:space="preserve"> движение по дорогам с полосой разгона и торможения; средства организации дорожного движения, дающие водителю информацию о количестве полос движения; определение количества полос движения при отсутствии данных средств; порядок движения транспортных средств по дорогам с различной шириной проезжей части; порядок движения тихоходных транспортных средств; </w:t>
      </w:r>
      <w:proofErr w:type="gramStart"/>
      <w:r w:rsidRPr="00466EF9">
        <w:rPr>
          <w:rFonts w:ascii="Times New Roman" w:hAnsi="Times New Roman"/>
        </w:rPr>
        <w:t>движение безрельсовых транспортных средств по трамвайным путям попутного направления, расположенным слева на одном уровне с проезжей частью; движение транспортных средств по обочинам, тротуарам и пешеходным дорожкам; выбор дистанции, интервалов и скорости в различных условиях движения; допустимые значения скорости движения для различных видов транспортных средств и условий перевозки; обгон, опережение; объезд препятствия и встречный разъезд;</w:t>
      </w:r>
      <w:proofErr w:type="gramEnd"/>
      <w:r w:rsidRPr="00466EF9">
        <w:rPr>
          <w:rFonts w:ascii="Times New Roman" w:hAnsi="Times New Roman"/>
        </w:rPr>
        <w:t xml:space="preserve"> действия водителей перед началом обгона и при обгоне; места, где обгон запрещен; опережение транспортных сре</w:t>
      </w:r>
      <w:proofErr w:type="gramStart"/>
      <w:r w:rsidRPr="00466EF9">
        <w:rPr>
          <w:rFonts w:ascii="Times New Roman" w:hAnsi="Times New Roman"/>
        </w:rPr>
        <w:t>дств пр</w:t>
      </w:r>
      <w:proofErr w:type="gramEnd"/>
      <w:r w:rsidRPr="00466EF9">
        <w:rPr>
          <w:rFonts w:ascii="Times New Roman" w:hAnsi="Times New Roman"/>
        </w:rPr>
        <w:t xml:space="preserve">и проезде пешеходных переходов; объезд препятствия; встречный разъезд на узких участках дорог; встречный разъезд на подъемах и спусках; приоритет маршрутных транспортных средств; пересечение трамвайных путей вне перекрестка; </w:t>
      </w:r>
      <w:proofErr w:type="gramStart"/>
      <w:r w:rsidRPr="00466EF9">
        <w:rPr>
          <w:rFonts w:ascii="Times New Roman" w:hAnsi="Times New Roman"/>
        </w:rPr>
        <w:t>порядок движения по дороге с выделенной полосой для маршрутных транспортных средств и транспортных средств, используемых в качестве легкового такси; правила поведения водителей в случаях, когда троллейбус или автобус начинает движение от обозначенного места остановки; учебная езда; требования к обучающему, обучаемому и механическому транспортному средству, на котором проводится обучение; дороги и места, где запрещается учебная езда;</w:t>
      </w:r>
      <w:proofErr w:type="gramEnd"/>
      <w:r w:rsidRPr="00466EF9">
        <w:rPr>
          <w:rFonts w:ascii="Times New Roman" w:hAnsi="Times New Roman"/>
        </w:rPr>
        <w:t xml:space="preserve"> дополнительные требования к движению велосипедов, мопедов, гужевых повозок, а также прогону животных; ответственность водителей за нарушения порядка движения и расположения транспортных средств на проезжей части. Решение ситуационных задач.</w:t>
      </w:r>
    </w:p>
    <w:p w:rsidR="005E7AE6" w:rsidRPr="00466EF9" w:rsidRDefault="005E7AE6" w:rsidP="005E7AE6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6. </w:t>
      </w:r>
      <w:proofErr w:type="gramStart"/>
      <w:r w:rsidRPr="00466EF9">
        <w:rPr>
          <w:rFonts w:ascii="Times New Roman" w:hAnsi="Times New Roman"/>
          <w:b/>
          <w:i/>
        </w:rPr>
        <w:t>Остановка и стоянка транспортных средств:</w:t>
      </w:r>
      <w:r w:rsidRPr="00466EF9">
        <w:rPr>
          <w:rFonts w:ascii="Times New Roman" w:hAnsi="Times New Roman"/>
        </w:rPr>
        <w:t xml:space="preserve"> порядок остановки и стоянки; способы постановки транспортных средств на стоянку; длительная стоянка вне населенных пунктов; остановка и стоянка на автомагистралях; места, где остановка и стоянка запрещены; остановка и стоянка в жилых зонах; вынужденная остановка; действия водителей при вынужденной остановке в местах, где остановка запрещена, а также на автомагистралях и железнодорожных переездах;</w:t>
      </w:r>
      <w:proofErr w:type="gramEnd"/>
      <w:r w:rsidRPr="00466EF9">
        <w:rPr>
          <w:rFonts w:ascii="Times New Roman" w:hAnsi="Times New Roman"/>
        </w:rPr>
        <w:t xml:space="preserve"> правила применения аварийной сигнализации и знака аварийной остановки при вынужденной остановке транспортного средства; меры, предпринимаемые водителем после остановки транспортного средства; ответственность водителей транспортных средств за нарушения правил остановки и стоянки. Решение ситуационных задач.</w:t>
      </w:r>
    </w:p>
    <w:p w:rsidR="005E7AE6" w:rsidRPr="00466EF9" w:rsidRDefault="005E7AE6" w:rsidP="005E7AE6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7. </w:t>
      </w:r>
      <w:proofErr w:type="gramStart"/>
      <w:r w:rsidRPr="00466EF9">
        <w:rPr>
          <w:rFonts w:ascii="Times New Roman" w:hAnsi="Times New Roman"/>
          <w:b/>
          <w:i/>
        </w:rPr>
        <w:t>Регулирование дорожного движения:</w:t>
      </w:r>
      <w:r w:rsidRPr="00466EF9">
        <w:rPr>
          <w:rFonts w:ascii="Times New Roman" w:hAnsi="Times New Roman"/>
        </w:rPr>
        <w:t xml:space="preserve"> средства регулирования дорожного движения; значения сигналов светофора, действия водителей и пешеходов в соответствии с этими сигналами; реверсивные светофоры; светофоры для регулирования движения трамваев, а также других маршрутных транспортных средств, движущихся по выделенной для них полосе; светофоры для регулирования движения через железнодорожные переезды; значение сигналов регулировщика для безрельсовых транспортных средств, трамваев и пешеходов;</w:t>
      </w:r>
      <w:proofErr w:type="gramEnd"/>
      <w:r w:rsidRPr="00466EF9">
        <w:rPr>
          <w:rFonts w:ascii="Times New Roman" w:hAnsi="Times New Roman"/>
        </w:rPr>
        <w:t xml:space="preserve"> порядок остановки при сигналах светофора или регулировщика, запрещающих движение; действия водителей и пешеходов в случаях, когда указания регулировщика противоречат сигналам светофора, дорожным знакам и разметке.</w:t>
      </w:r>
    </w:p>
    <w:p w:rsidR="005E7AE6" w:rsidRPr="00466EF9" w:rsidRDefault="005E7AE6" w:rsidP="005E7AE6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8. </w:t>
      </w:r>
      <w:r w:rsidRPr="00466EF9">
        <w:rPr>
          <w:rFonts w:ascii="Times New Roman" w:hAnsi="Times New Roman"/>
          <w:b/>
          <w:i/>
        </w:rPr>
        <w:t>Проезд перекрестков:</w:t>
      </w:r>
      <w:r w:rsidRPr="00466EF9">
        <w:rPr>
          <w:rFonts w:ascii="Times New Roman" w:hAnsi="Times New Roman"/>
        </w:rPr>
        <w:t xml:space="preserve"> общие правила проезда перекрестков; преимущества трамвая на перекрестке; регулируемые перекрестки; правила проезда регулируемых перекрестков; порядок движения по перекрестку, регулируемому светофором с дополнительными секциями; нерегулируемые перекрестки; правила проезда нерегулируемых перекрестков равнозначных и неравнозначных дорог; очередность проезда перекрестка неравнозначных дорог, когда главная дорога меняет направление; действия водителя в случае, если он не может определить наличие покрытия на дороге (темное время суток, грязь, снег) и при отсутствии знаков приоритета; ответственность водителей за нарушения правил проезда перекрестков. Решение ситуационных задач.</w:t>
      </w:r>
    </w:p>
    <w:p w:rsidR="005E7AE6" w:rsidRPr="00466EF9" w:rsidRDefault="005E7AE6" w:rsidP="005E7AE6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9. </w:t>
      </w:r>
      <w:r w:rsidRPr="00466EF9">
        <w:rPr>
          <w:rFonts w:ascii="Times New Roman" w:hAnsi="Times New Roman"/>
          <w:b/>
          <w:i/>
        </w:rPr>
        <w:t>Проезд пешеходных переходов, мест остановок маршрутных транспортных средств и железнодорожных переездов:</w:t>
      </w:r>
      <w:r w:rsidRPr="00466EF9">
        <w:rPr>
          <w:rFonts w:ascii="Times New Roman" w:hAnsi="Times New Roman"/>
        </w:rPr>
        <w:t xml:space="preserve"> правила проезда нерегулируемых пешеходных переходов; правила проезда регулируемых пешеходных переходов; действия водителей при появлении на проезжей части слепых пешеходов; правила проезда мест остановок маршрутных транспортных средств; </w:t>
      </w:r>
      <w:proofErr w:type="gramStart"/>
      <w:r w:rsidRPr="00466EF9">
        <w:rPr>
          <w:rFonts w:ascii="Times New Roman" w:hAnsi="Times New Roman"/>
        </w:rPr>
        <w:t xml:space="preserve">действия водителя транспортного средства, имеющего опознавательные знаки "Перевозка детей" при посадке детей в транспортное средство и высадке из него, а также водителей, приближающихся к такому транспортному </w:t>
      </w:r>
      <w:r w:rsidRPr="00466EF9">
        <w:rPr>
          <w:rFonts w:ascii="Times New Roman" w:hAnsi="Times New Roman"/>
        </w:rPr>
        <w:lastRenderedPageBreak/>
        <w:t>средству; правила проезда железнодорожных переездов; места остановки транспортных средств при запрещении движения через переезд; запрещения, действующие на железнодорожном переезде; случаи, требующие согласования условий движения через переезд с начальником дистанции пути железной дороги;</w:t>
      </w:r>
      <w:proofErr w:type="gramEnd"/>
      <w:r w:rsidRPr="00466EF9">
        <w:rPr>
          <w:rFonts w:ascii="Times New Roman" w:hAnsi="Times New Roman"/>
        </w:rPr>
        <w:t xml:space="preserve"> ответственность водителей за нарушения правил проезда пешеходных переходов, мест остановок маршрутных транспортных средств и железнодорожных переездов. Решение ситуационных задач.</w:t>
      </w:r>
    </w:p>
    <w:p w:rsidR="005E7AE6" w:rsidRPr="00466EF9" w:rsidRDefault="005E7AE6" w:rsidP="005E7AE6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10. </w:t>
      </w:r>
      <w:r w:rsidRPr="00466EF9">
        <w:rPr>
          <w:rFonts w:ascii="Times New Roman" w:hAnsi="Times New Roman"/>
          <w:b/>
          <w:i/>
        </w:rPr>
        <w:t>Порядок использования внешних световых приборов и звуковых сигналов:</w:t>
      </w:r>
      <w:r w:rsidRPr="00466EF9">
        <w:rPr>
          <w:rFonts w:ascii="Times New Roman" w:hAnsi="Times New Roman"/>
        </w:rPr>
        <w:t xml:space="preserve"> правила использования внешних световых приборов в различных условиях движения; действия водителя при ослеплении; обозначение транспортного средства при остановке и стоянке в темное время суток на неосвещенных участках дорог, а также в условиях недостаточной видимости; обозначение движущегося транспортного средства в светлое время суток; порядок использования </w:t>
      </w:r>
      <w:proofErr w:type="spellStart"/>
      <w:r w:rsidRPr="00466EF9">
        <w:rPr>
          <w:rFonts w:ascii="Times New Roman" w:hAnsi="Times New Roman"/>
        </w:rPr>
        <w:t>противотуманных</w:t>
      </w:r>
      <w:proofErr w:type="spellEnd"/>
      <w:r w:rsidRPr="00466EF9">
        <w:rPr>
          <w:rFonts w:ascii="Times New Roman" w:hAnsi="Times New Roman"/>
        </w:rPr>
        <w:t xml:space="preserve"> фар и задних </w:t>
      </w:r>
      <w:proofErr w:type="spellStart"/>
      <w:r w:rsidRPr="00466EF9">
        <w:rPr>
          <w:rFonts w:ascii="Times New Roman" w:hAnsi="Times New Roman"/>
        </w:rPr>
        <w:t>противотуманных</w:t>
      </w:r>
      <w:proofErr w:type="spellEnd"/>
      <w:r w:rsidRPr="00466EF9">
        <w:rPr>
          <w:rFonts w:ascii="Times New Roman" w:hAnsi="Times New Roman"/>
        </w:rPr>
        <w:t xml:space="preserve"> фонарей; использование фары-искателя, фары-прожектора и знака автопоезда; порядок применения звуковых сигналов в различных условиях движения.</w:t>
      </w:r>
    </w:p>
    <w:p w:rsidR="005E7AE6" w:rsidRPr="00466EF9" w:rsidRDefault="005E7AE6" w:rsidP="005E7AE6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11. </w:t>
      </w:r>
      <w:proofErr w:type="gramStart"/>
      <w:r w:rsidRPr="00466EF9">
        <w:rPr>
          <w:rFonts w:ascii="Times New Roman" w:hAnsi="Times New Roman"/>
          <w:b/>
          <w:i/>
        </w:rPr>
        <w:t>Буксировка транспортных средств, перевозка людей и грузов:</w:t>
      </w:r>
      <w:r w:rsidRPr="00466EF9">
        <w:rPr>
          <w:rFonts w:ascii="Times New Roman" w:hAnsi="Times New Roman"/>
        </w:rPr>
        <w:t xml:space="preserve"> условия и порядок буксировки механических транспортных средств на гибкой сцепке, жесткой сцепке и методом частичной погрузки; перевозка людей в буксируемых и буксирующих транспортных средствах; случаи, когда буксировка запрещена; требование к перевозке людей в грузовом автомобиле; обязанности водителя перед началом движения; дополнительные требования при перевозке детей;</w:t>
      </w:r>
      <w:proofErr w:type="gramEnd"/>
      <w:r w:rsidRPr="00466EF9">
        <w:rPr>
          <w:rFonts w:ascii="Times New Roman" w:hAnsi="Times New Roman"/>
        </w:rPr>
        <w:t xml:space="preserve"> случаи, когда запрещается перевозка людей; правила размещения и закрепления груза на транспортном средстве; перевозка грузов, выступающих за габариты транспортного средства; обозначение перевозимого груза; случаи, требующие согласования условий движения транспортных сре</w:t>
      </w:r>
      <w:proofErr w:type="gramStart"/>
      <w:r w:rsidRPr="00466EF9">
        <w:rPr>
          <w:rFonts w:ascii="Times New Roman" w:hAnsi="Times New Roman"/>
        </w:rPr>
        <w:t>дств с Г</w:t>
      </w:r>
      <w:proofErr w:type="gramEnd"/>
      <w:r w:rsidRPr="00466EF9">
        <w:rPr>
          <w:rFonts w:ascii="Times New Roman" w:hAnsi="Times New Roman"/>
        </w:rPr>
        <w:t>осударственной инспекцией безопасности дорожного движения Министерства внутренних дел Российской Федерации (далее - Госавтоинспекция).</w:t>
      </w:r>
    </w:p>
    <w:p w:rsidR="005E7AE6" w:rsidRPr="00466EF9" w:rsidRDefault="005E7AE6" w:rsidP="005E7AE6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12. </w:t>
      </w:r>
      <w:r w:rsidRPr="00466EF9">
        <w:rPr>
          <w:rFonts w:ascii="Times New Roman" w:hAnsi="Times New Roman"/>
          <w:b/>
          <w:i/>
        </w:rPr>
        <w:t>Требования к оборудованию и техническому состоянию транспортных средств:</w:t>
      </w:r>
      <w:r w:rsidRPr="00466EF9">
        <w:rPr>
          <w:rFonts w:ascii="Times New Roman" w:hAnsi="Times New Roman"/>
        </w:rPr>
        <w:t xml:space="preserve"> общие требования; порядок прохождения технического осмотра; неисправности и условия, при наличии которых запрещается эксплуатация транспортных средств; типы регистрационных знаков, применяемые для различных групп транспортных средств; требования к установке государственных регистрационных знаков на транспортных средствах; опознавательные знаки транспортных средств.</w:t>
      </w:r>
    </w:p>
    <w:p w:rsidR="005E7AE6" w:rsidRPr="00466EF9" w:rsidRDefault="005E7AE6" w:rsidP="005E7AE6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  <w:b/>
        </w:rPr>
        <w:t xml:space="preserve">Контрольная работа. </w:t>
      </w:r>
      <w:r w:rsidRPr="00466EF9">
        <w:rPr>
          <w:rFonts w:ascii="Times New Roman" w:hAnsi="Times New Roman"/>
        </w:rPr>
        <w:t>Решение тематических и ситуационных задач по темам раздела, контроль знаний.</w:t>
      </w:r>
    </w:p>
    <w:p w:rsidR="005E7AE6" w:rsidRPr="00466EF9" w:rsidRDefault="005E7AE6" w:rsidP="005E7AE6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</w:p>
    <w:p w:rsidR="005E7AE6" w:rsidRPr="00466EF9" w:rsidRDefault="005E7AE6" w:rsidP="005E7AE6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b/>
        </w:rPr>
      </w:pPr>
      <w:r w:rsidRPr="00466EF9">
        <w:rPr>
          <w:rFonts w:ascii="Times New Roman" w:hAnsi="Times New Roman"/>
          <w:b/>
        </w:rPr>
        <w:t>Литература</w:t>
      </w:r>
    </w:p>
    <w:p w:rsidR="005E7AE6" w:rsidRPr="00466EF9" w:rsidRDefault="005E7AE6" w:rsidP="005E7AE6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Основная литература </w:t>
      </w:r>
    </w:p>
    <w:p w:rsidR="005E7AE6" w:rsidRPr="00466EF9" w:rsidRDefault="005E7AE6" w:rsidP="005E7AE6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466EF9">
        <w:rPr>
          <w:rFonts w:ascii="Times New Roman" w:hAnsi="Times New Roman"/>
        </w:rPr>
        <w:t>Правила дорожного движения. Третий Рим, Москва 2014г., 48 стр.</w:t>
      </w:r>
    </w:p>
    <w:p w:rsidR="005E7AE6" w:rsidRPr="00466EF9" w:rsidRDefault="005E7AE6" w:rsidP="005E7AE6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Экзаменационные (тематические) задачи для подготовки к теоретическим экзаменам категории «А, </w:t>
      </w:r>
      <w:proofErr w:type="gramStart"/>
      <w:r w:rsidRPr="00466EF9">
        <w:rPr>
          <w:rFonts w:ascii="Times New Roman" w:hAnsi="Times New Roman"/>
        </w:rPr>
        <w:t>В</w:t>
      </w:r>
      <w:proofErr w:type="gramEnd"/>
      <w:r w:rsidRPr="00466EF9">
        <w:rPr>
          <w:rFonts w:ascii="Times New Roman" w:hAnsi="Times New Roman"/>
        </w:rPr>
        <w:t>». Третий Рим, Москва – 2014.</w:t>
      </w:r>
    </w:p>
    <w:p w:rsidR="005E7AE6" w:rsidRPr="00466EF9" w:rsidRDefault="005E7AE6" w:rsidP="005E7AE6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А.А. </w:t>
      </w:r>
      <w:proofErr w:type="spellStart"/>
      <w:r w:rsidRPr="00466EF9">
        <w:rPr>
          <w:rFonts w:ascii="Times New Roman" w:hAnsi="Times New Roman"/>
        </w:rPr>
        <w:t>Громаковский</w:t>
      </w:r>
      <w:proofErr w:type="spellEnd"/>
      <w:r w:rsidRPr="00466EF9">
        <w:rPr>
          <w:rFonts w:ascii="Times New Roman" w:hAnsi="Times New Roman"/>
        </w:rPr>
        <w:t xml:space="preserve">, А.А. </w:t>
      </w:r>
      <w:proofErr w:type="gramStart"/>
      <w:r w:rsidRPr="00466EF9">
        <w:rPr>
          <w:rFonts w:ascii="Times New Roman" w:hAnsi="Times New Roman"/>
        </w:rPr>
        <w:t>Гладкий</w:t>
      </w:r>
      <w:proofErr w:type="gramEnd"/>
      <w:r w:rsidRPr="00466EF9">
        <w:rPr>
          <w:rFonts w:ascii="Times New Roman" w:hAnsi="Times New Roman"/>
        </w:rPr>
        <w:t xml:space="preserve"> «Сдаем на права». Эффективный курс по ПДД и вождению. ОО Питер Пресс, С.-Петербург, 2009г, 240 стр.</w:t>
      </w:r>
    </w:p>
    <w:sectPr w:rsidR="005E7AE6" w:rsidRPr="00466EF9" w:rsidSect="00081CC4">
      <w:pgSz w:w="11906" w:h="16838"/>
      <w:pgMar w:top="851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0E3"/>
    <w:multiLevelType w:val="hybridMultilevel"/>
    <w:tmpl w:val="B0485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D864C7"/>
    <w:multiLevelType w:val="hybridMultilevel"/>
    <w:tmpl w:val="CB60A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65517"/>
    <w:multiLevelType w:val="hybridMultilevel"/>
    <w:tmpl w:val="1D940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952996"/>
    <w:multiLevelType w:val="multilevel"/>
    <w:tmpl w:val="4F4C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07283"/>
    <w:multiLevelType w:val="hybridMultilevel"/>
    <w:tmpl w:val="14509DD4"/>
    <w:lvl w:ilvl="0" w:tplc="5DB43C5C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1D2D0D75"/>
    <w:multiLevelType w:val="hybridMultilevel"/>
    <w:tmpl w:val="6C4C3786"/>
    <w:lvl w:ilvl="0" w:tplc="731EB2AE">
      <w:start w:val="1"/>
      <w:numFmt w:val="decimal"/>
      <w:lvlText w:val="%1."/>
      <w:lvlJc w:val="left"/>
      <w:pPr>
        <w:ind w:left="900" w:hanging="360"/>
      </w:pPr>
      <w:rPr>
        <w:rFonts w:hint="default"/>
        <w:color w:val="3E464B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072288"/>
    <w:multiLevelType w:val="hybridMultilevel"/>
    <w:tmpl w:val="357EA814"/>
    <w:lvl w:ilvl="0" w:tplc="4B3A51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1FC912B1"/>
    <w:multiLevelType w:val="hybridMultilevel"/>
    <w:tmpl w:val="9A263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06C76"/>
    <w:multiLevelType w:val="hybridMultilevel"/>
    <w:tmpl w:val="BC324612"/>
    <w:lvl w:ilvl="0" w:tplc="A5C62A6C">
      <w:start w:val="1"/>
      <w:numFmt w:val="decimal"/>
      <w:lvlText w:val="%1."/>
      <w:lvlJc w:val="left"/>
      <w:pPr>
        <w:ind w:left="4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9">
    <w:nsid w:val="21B27442"/>
    <w:multiLevelType w:val="hybridMultilevel"/>
    <w:tmpl w:val="BE3A2FDA"/>
    <w:lvl w:ilvl="0" w:tplc="DAE874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9F7436"/>
    <w:multiLevelType w:val="hybridMultilevel"/>
    <w:tmpl w:val="4BDA4E6C"/>
    <w:lvl w:ilvl="0" w:tplc="F79E1E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63E633C"/>
    <w:multiLevelType w:val="hybridMultilevel"/>
    <w:tmpl w:val="B5C4C936"/>
    <w:lvl w:ilvl="0" w:tplc="B82847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619D1"/>
    <w:multiLevelType w:val="hybridMultilevel"/>
    <w:tmpl w:val="1C44A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D417B"/>
    <w:multiLevelType w:val="hybridMultilevel"/>
    <w:tmpl w:val="17A8D3E6"/>
    <w:lvl w:ilvl="0" w:tplc="5756DB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905C0"/>
    <w:multiLevelType w:val="hybridMultilevel"/>
    <w:tmpl w:val="8DEAEEBA"/>
    <w:lvl w:ilvl="0" w:tplc="468AAF74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cs="Times New Roman"/>
      </w:rPr>
    </w:lvl>
  </w:abstractNum>
  <w:abstractNum w:abstractNumId="15">
    <w:nsid w:val="40C34516"/>
    <w:multiLevelType w:val="hybridMultilevel"/>
    <w:tmpl w:val="DD4C62BC"/>
    <w:lvl w:ilvl="0" w:tplc="6CF42670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cs="Times New Roman"/>
      </w:rPr>
    </w:lvl>
  </w:abstractNum>
  <w:abstractNum w:abstractNumId="16">
    <w:nsid w:val="43351D67"/>
    <w:multiLevelType w:val="hybridMultilevel"/>
    <w:tmpl w:val="5B96FE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D4225A5"/>
    <w:multiLevelType w:val="hybridMultilevel"/>
    <w:tmpl w:val="B3009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61E33"/>
    <w:multiLevelType w:val="hybridMultilevel"/>
    <w:tmpl w:val="54466974"/>
    <w:lvl w:ilvl="0" w:tplc="B31816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DAB4177"/>
    <w:multiLevelType w:val="hybridMultilevel"/>
    <w:tmpl w:val="9AB0BBE0"/>
    <w:lvl w:ilvl="0" w:tplc="8370CD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872A34"/>
    <w:multiLevelType w:val="hybridMultilevel"/>
    <w:tmpl w:val="994C728A"/>
    <w:lvl w:ilvl="0" w:tplc="167026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6228670A"/>
    <w:multiLevelType w:val="multilevel"/>
    <w:tmpl w:val="7F44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755975"/>
    <w:multiLevelType w:val="multilevel"/>
    <w:tmpl w:val="2A0A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236ABE"/>
    <w:multiLevelType w:val="hybridMultilevel"/>
    <w:tmpl w:val="6C4C3786"/>
    <w:lvl w:ilvl="0" w:tplc="731EB2AE">
      <w:start w:val="1"/>
      <w:numFmt w:val="decimal"/>
      <w:lvlText w:val="%1."/>
      <w:lvlJc w:val="left"/>
      <w:pPr>
        <w:ind w:left="900" w:hanging="360"/>
      </w:pPr>
      <w:rPr>
        <w:rFonts w:hint="default"/>
        <w:color w:val="3E464B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5286B5D"/>
    <w:multiLevelType w:val="hybridMultilevel"/>
    <w:tmpl w:val="C42EBD6E"/>
    <w:lvl w:ilvl="0" w:tplc="8370CD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BF73790"/>
    <w:multiLevelType w:val="hybridMultilevel"/>
    <w:tmpl w:val="A38CD4AE"/>
    <w:lvl w:ilvl="0" w:tplc="D4D8EA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755CC0"/>
    <w:multiLevelType w:val="multilevel"/>
    <w:tmpl w:val="F19C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BB103C"/>
    <w:multiLevelType w:val="hybridMultilevel"/>
    <w:tmpl w:val="EA3E0B2A"/>
    <w:lvl w:ilvl="0" w:tplc="8370CD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D2CFE"/>
    <w:multiLevelType w:val="multilevel"/>
    <w:tmpl w:val="0DF27CD4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4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304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024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384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104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464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184" w:hanging="1800"/>
      </w:pPr>
      <w:rPr>
        <w:rFonts w:ascii="Times New Roman" w:hAnsi="Times New Roman" w:hint="default"/>
        <w:sz w:val="24"/>
      </w:rPr>
    </w:lvl>
  </w:abstractNum>
  <w:abstractNum w:abstractNumId="29">
    <w:nsid w:val="77C64349"/>
    <w:multiLevelType w:val="hybridMultilevel"/>
    <w:tmpl w:val="09F2D78A"/>
    <w:lvl w:ilvl="0" w:tplc="A3A47190">
      <w:start w:val="1"/>
      <w:numFmt w:val="decimal"/>
      <w:lvlText w:val="%1."/>
      <w:lvlJc w:val="left"/>
      <w:pPr>
        <w:tabs>
          <w:tab w:val="num" w:pos="5460"/>
        </w:tabs>
        <w:ind w:left="5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900"/>
        </w:tabs>
        <w:ind w:left="6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620"/>
        </w:tabs>
        <w:ind w:left="7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340"/>
        </w:tabs>
        <w:ind w:left="8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060"/>
        </w:tabs>
        <w:ind w:left="9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780"/>
        </w:tabs>
        <w:ind w:left="9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500"/>
        </w:tabs>
        <w:ind w:left="10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220"/>
        </w:tabs>
        <w:ind w:left="11220" w:hanging="180"/>
      </w:pPr>
      <w:rPr>
        <w:rFonts w:cs="Times New Roman"/>
      </w:rPr>
    </w:lvl>
  </w:abstractNum>
  <w:abstractNum w:abstractNumId="30">
    <w:nsid w:val="7DA91B50"/>
    <w:multiLevelType w:val="hybridMultilevel"/>
    <w:tmpl w:val="E9423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F455156"/>
    <w:multiLevelType w:val="multilevel"/>
    <w:tmpl w:val="4CA6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2"/>
  </w:num>
  <w:num w:numId="5">
    <w:abstractNumId w:val="9"/>
  </w:num>
  <w:num w:numId="6">
    <w:abstractNumId w:val="30"/>
  </w:num>
  <w:num w:numId="7">
    <w:abstractNumId w:val="29"/>
  </w:num>
  <w:num w:numId="8">
    <w:abstractNumId w:val="15"/>
  </w:num>
  <w:num w:numId="9">
    <w:abstractNumId w:val="6"/>
  </w:num>
  <w:num w:numId="10">
    <w:abstractNumId w:val="14"/>
  </w:num>
  <w:num w:numId="11">
    <w:abstractNumId w:val="13"/>
  </w:num>
  <w:num w:numId="12">
    <w:abstractNumId w:val="26"/>
  </w:num>
  <w:num w:numId="13">
    <w:abstractNumId w:val="16"/>
  </w:num>
  <w:num w:numId="14">
    <w:abstractNumId w:val="22"/>
  </w:num>
  <w:num w:numId="15">
    <w:abstractNumId w:val="31"/>
  </w:num>
  <w:num w:numId="16">
    <w:abstractNumId w:val="21"/>
  </w:num>
  <w:num w:numId="17">
    <w:abstractNumId w:val="17"/>
  </w:num>
  <w:num w:numId="18">
    <w:abstractNumId w:val="1"/>
  </w:num>
  <w:num w:numId="19">
    <w:abstractNumId w:val="12"/>
  </w:num>
  <w:num w:numId="20">
    <w:abstractNumId w:val="7"/>
  </w:num>
  <w:num w:numId="21">
    <w:abstractNumId w:val="11"/>
  </w:num>
  <w:num w:numId="22">
    <w:abstractNumId w:val="3"/>
  </w:num>
  <w:num w:numId="23">
    <w:abstractNumId w:val="28"/>
  </w:num>
  <w:num w:numId="24">
    <w:abstractNumId w:val="4"/>
  </w:num>
  <w:num w:numId="25">
    <w:abstractNumId w:val="10"/>
  </w:num>
  <w:num w:numId="26">
    <w:abstractNumId w:val="18"/>
  </w:num>
  <w:num w:numId="27">
    <w:abstractNumId w:val="27"/>
  </w:num>
  <w:num w:numId="28">
    <w:abstractNumId w:val="24"/>
  </w:num>
  <w:num w:numId="29">
    <w:abstractNumId w:val="19"/>
  </w:num>
  <w:num w:numId="30">
    <w:abstractNumId w:val="25"/>
  </w:num>
  <w:num w:numId="31">
    <w:abstractNumId w:val="5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A12C9E"/>
    <w:rsid w:val="000058C8"/>
    <w:rsid w:val="00012476"/>
    <w:rsid w:val="000151FF"/>
    <w:rsid w:val="0002280E"/>
    <w:rsid w:val="00026562"/>
    <w:rsid w:val="00031330"/>
    <w:rsid w:val="00032F87"/>
    <w:rsid w:val="00061712"/>
    <w:rsid w:val="000709C3"/>
    <w:rsid w:val="0007283F"/>
    <w:rsid w:val="00081CC4"/>
    <w:rsid w:val="00095A13"/>
    <w:rsid w:val="000E1372"/>
    <w:rsid w:val="000E4740"/>
    <w:rsid w:val="000E65F3"/>
    <w:rsid w:val="00105A8E"/>
    <w:rsid w:val="00105AF3"/>
    <w:rsid w:val="00120F8E"/>
    <w:rsid w:val="00136021"/>
    <w:rsid w:val="00182C19"/>
    <w:rsid w:val="00184E77"/>
    <w:rsid w:val="00196210"/>
    <w:rsid w:val="001A1832"/>
    <w:rsid w:val="001A3B14"/>
    <w:rsid w:val="001A63BF"/>
    <w:rsid w:val="001B6BFD"/>
    <w:rsid w:val="001C0901"/>
    <w:rsid w:val="001E60B9"/>
    <w:rsid w:val="002021B7"/>
    <w:rsid w:val="00243880"/>
    <w:rsid w:val="0025397A"/>
    <w:rsid w:val="00262ACB"/>
    <w:rsid w:val="00277246"/>
    <w:rsid w:val="00282BB3"/>
    <w:rsid w:val="002C189B"/>
    <w:rsid w:val="002D0E87"/>
    <w:rsid w:val="002D12F2"/>
    <w:rsid w:val="002E46A4"/>
    <w:rsid w:val="003000EE"/>
    <w:rsid w:val="00320479"/>
    <w:rsid w:val="00341425"/>
    <w:rsid w:val="00377561"/>
    <w:rsid w:val="00393195"/>
    <w:rsid w:val="003A09C1"/>
    <w:rsid w:val="003D3690"/>
    <w:rsid w:val="003F3E81"/>
    <w:rsid w:val="003F7865"/>
    <w:rsid w:val="00410379"/>
    <w:rsid w:val="0042019C"/>
    <w:rsid w:val="0042423E"/>
    <w:rsid w:val="00432110"/>
    <w:rsid w:val="00450C07"/>
    <w:rsid w:val="00455F94"/>
    <w:rsid w:val="00462425"/>
    <w:rsid w:val="004743C1"/>
    <w:rsid w:val="004803F6"/>
    <w:rsid w:val="00494B21"/>
    <w:rsid w:val="004C2733"/>
    <w:rsid w:val="004E7C24"/>
    <w:rsid w:val="00531DA7"/>
    <w:rsid w:val="00545276"/>
    <w:rsid w:val="0057455B"/>
    <w:rsid w:val="00583F56"/>
    <w:rsid w:val="005C09BB"/>
    <w:rsid w:val="005E284D"/>
    <w:rsid w:val="005E7AE6"/>
    <w:rsid w:val="0061302A"/>
    <w:rsid w:val="006479F7"/>
    <w:rsid w:val="0066283A"/>
    <w:rsid w:val="006809FD"/>
    <w:rsid w:val="00687548"/>
    <w:rsid w:val="00694660"/>
    <w:rsid w:val="00697236"/>
    <w:rsid w:val="006A6E00"/>
    <w:rsid w:val="006B234A"/>
    <w:rsid w:val="006B6A14"/>
    <w:rsid w:val="006F13EE"/>
    <w:rsid w:val="006F4B78"/>
    <w:rsid w:val="00703207"/>
    <w:rsid w:val="00711F89"/>
    <w:rsid w:val="00716323"/>
    <w:rsid w:val="00734DF7"/>
    <w:rsid w:val="00750758"/>
    <w:rsid w:val="007536D3"/>
    <w:rsid w:val="0078259D"/>
    <w:rsid w:val="007948E0"/>
    <w:rsid w:val="007B0406"/>
    <w:rsid w:val="007D32B3"/>
    <w:rsid w:val="007D7735"/>
    <w:rsid w:val="007E3853"/>
    <w:rsid w:val="007F5551"/>
    <w:rsid w:val="008008D5"/>
    <w:rsid w:val="00827CFE"/>
    <w:rsid w:val="008552A5"/>
    <w:rsid w:val="008576AF"/>
    <w:rsid w:val="008605FF"/>
    <w:rsid w:val="00871752"/>
    <w:rsid w:val="00871F95"/>
    <w:rsid w:val="00875F77"/>
    <w:rsid w:val="008847CA"/>
    <w:rsid w:val="008A4087"/>
    <w:rsid w:val="008A4C6D"/>
    <w:rsid w:val="008B4390"/>
    <w:rsid w:val="008C022C"/>
    <w:rsid w:val="008C5F6A"/>
    <w:rsid w:val="008D13EC"/>
    <w:rsid w:val="008D4D50"/>
    <w:rsid w:val="008F63C5"/>
    <w:rsid w:val="00912E7B"/>
    <w:rsid w:val="00912EAC"/>
    <w:rsid w:val="00912F5C"/>
    <w:rsid w:val="00916BD4"/>
    <w:rsid w:val="00930AEC"/>
    <w:rsid w:val="00932F65"/>
    <w:rsid w:val="00933AE7"/>
    <w:rsid w:val="0094425F"/>
    <w:rsid w:val="00944EC1"/>
    <w:rsid w:val="0094791A"/>
    <w:rsid w:val="00972BFF"/>
    <w:rsid w:val="00997365"/>
    <w:rsid w:val="009C2150"/>
    <w:rsid w:val="009C47FA"/>
    <w:rsid w:val="009C7191"/>
    <w:rsid w:val="00A12C9E"/>
    <w:rsid w:val="00A1376E"/>
    <w:rsid w:val="00A47DD5"/>
    <w:rsid w:val="00A74D39"/>
    <w:rsid w:val="00A806F7"/>
    <w:rsid w:val="00A85D71"/>
    <w:rsid w:val="00A86E84"/>
    <w:rsid w:val="00AB034C"/>
    <w:rsid w:val="00AE2688"/>
    <w:rsid w:val="00AE7A1D"/>
    <w:rsid w:val="00AF2FF7"/>
    <w:rsid w:val="00AF5D12"/>
    <w:rsid w:val="00B13923"/>
    <w:rsid w:val="00B2492B"/>
    <w:rsid w:val="00B27226"/>
    <w:rsid w:val="00B35397"/>
    <w:rsid w:val="00B35B96"/>
    <w:rsid w:val="00B501BA"/>
    <w:rsid w:val="00B67757"/>
    <w:rsid w:val="00B83771"/>
    <w:rsid w:val="00B9566B"/>
    <w:rsid w:val="00BD6A57"/>
    <w:rsid w:val="00BE593F"/>
    <w:rsid w:val="00C05F2D"/>
    <w:rsid w:val="00C22E75"/>
    <w:rsid w:val="00C33F94"/>
    <w:rsid w:val="00C42D26"/>
    <w:rsid w:val="00C652C4"/>
    <w:rsid w:val="00C77ACB"/>
    <w:rsid w:val="00C87D3E"/>
    <w:rsid w:val="00CB63AE"/>
    <w:rsid w:val="00CC7971"/>
    <w:rsid w:val="00CE1EE6"/>
    <w:rsid w:val="00CF1FC0"/>
    <w:rsid w:val="00D038F8"/>
    <w:rsid w:val="00D0525B"/>
    <w:rsid w:val="00D139B7"/>
    <w:rsid w:val="00D3454D"/>
    <w:rsid w:val="00D43E27"/>
    <w:rsid w:val="00D500FC"/>
    <w:rsid w:val="00D56F07"/>
    <w:rsid w:val="00D73E8B"/>
    <w:rsid w:val="00D75AE5"/>
    <w:rsid w:val="00D9230A"/>
    <w:rsid w:val="00DA6262"/>
    <w:rsid w:val="00E06E5D"/>
    <w:rsid w:val="00E12192"/>
    <w:rsid w:val="00E24BEE"/>
    <w:rsid w:val="00E37F01"/>
    <w:rsid w:val="00E55DF6"/>
    <w:rsid w:val="00E55FC0"/>
    <w:rsid w:val="00E64DC4"/>
    <w:rsid w:val="00E77077"/>
    <w:rsid w:val="00E8571D"/>
    <w:rsid w:val="00ED0065"/>
    <w:rsid w:val="00ED4FEB"/>
    <w:rsid w:val="00ED5899"/>
    <w:rsid w:val="00F00DBC"/>
    <w:rsid w:val="00F34678"/>
    <w:rsid w:val="00F37598"/>
    <w:rsid w:val="00F40E2F"/>
    <w:rsid w:val="00F45CAF"/>
    <w:rsid w:val="00F71C7B"/>
    <w:rsid w:val="00F87B2F"/>
    <w:rsid w:val="00F96821"/>
    <w:rsid w:val="00FA1690"/>
    <w:rsid w:val="00FA7E78"/>
    <w:rsid w:val="00FE1704"/>
    <w:rsid w:val="00FE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01"/>
    <w:pPr>
      <w:spacing w:line="420" w:lineRule="auto"/>
      <w:ind w:left="79" w:firstLine="425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E59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032F87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12EA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C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36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4A9"/>
    <w:rPr>
      <w:rFonts w:ascii="Times New Roman" w:hAnsi="Times New Roman"/>
      <w:sz w:val="0"/>
      <w:szCs w:val="0"/>
      <w:lang w:eastAsia="en-US"/>
    </w:rPr>
  </w:style>
  <w:style w:type="character" w:styleId="a6">
    <w:name w:val="Hyperlink"/>
    <w:basedOn w:val="a0"/>
    <w:uiPriority w:val="99"/>
    <w:unhideWhenUsed/>
    <w:rsid w:val="001E60B9"/>
    <w:rPr>
      <w:color w:val="0000FF"/>
      <w:u w:val="single"/>
    </w:rPr>
  </w:style>
  <w:style w:type="character" w:customStyle="1" w:styleId="val">
    <w:name w:val="val"/>
    <w:basedOn w:val="a0"/>
    <w:rsid w:val="000E1372"/>
  </w:style>
  <w:style w:type="character" w:customStyle="1" w:styleId="mrreadfromf">
    <w:name w:val="mr_read__fromf"/>
    <w:basedOn w:val="a0"/>
    <w:rsid w:val="000E1372"/>
  </w:style>
  <w:style w:type="character" w:customStyle="1" w:styleId="apple-converted-space">
    <w:name w:val="apple-converted-space"/>
    <w:basedOn w:val="a0"/>
    <w:rsid w:val="000E1372"/>
  </w:style>
  <w:style w:type="character" w:styleId="a7">
    <w:name w:val="Emphasis"/>
    <w:basedOn w:val="a0"/>
    <w:uiPriority w:val="20"/>
    <w:qFormat/>
    <w:locked/>
    <w:rsid w:val="000E1372"/>
    <w:rPr>
      <w:i/>
      <w:iCs/>
    </w:rPr>
  </w:style>
  <w:style w:type="character" w:customStyle="1" w:styleId="js-phone-number">
    <w:name w:val="js-phone-number"/>
    <w:basedOn w:val="a0"/>
    <w:rsid w:val="003D3690"/>
  </w:style>
  <w:style w:type="table" w:styleId="a8">
    <w:name w:val="Table Grid"/>
    <w:basedOn w:val="a1"/>
    <w:locked/>
    <w:rsid w:val="001A18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32F87"/>
    <w:rPr>
      <w:rFonts w:ascii="Times New Roman" w:eastAsia="Times New Roman" w:hAnsi="Times New Roman"/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032F8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locked/>
    <w:rsid w:val="00D43E27"/>
    <w:rPr>
      <w:b/>
      <w:bCs/>
    </w:rPr>
  </w:style>
  <w:style w:type="character" w:customStyle="1" w:styleId="30">
    <w:name w:val="Заголовок 3 Знак"/>
    <w:basedOn w:val="a0"/>
    <w:link w:val="3"/>
    <w:semiHidden/>
    <w:rsid w:val="00912EA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totop">
    <w:name w:val="to_top"/>
    <w:basedOn w:val="a"/>
    <w:rsid w:val="00930AE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igger">
    <w:name w:val="bigger"/>
    <w:basedOn w:val="a"/>
    <w:rsid w:val="00930AE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930AEC"/>
  </w:style>
  <w:style w:type="paragraph" w:customStyle="1" w:styleId="bigger2">
    <w:name w:val="bigger2"/>
    <w:basedOn w:val="a"/>
    <w:rsid w:val="00930AE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kecount">
    <w:name w:val="like_count"/>
    <w:basedOn w:val="a0"/>
    <w:rsid w:val="00C22E75"/>
  </w:style>
  <w:style w:type="character" w:customStyle="1" w:styleId="link">
    <w:name w:val="link"/>
    <w:basedOn w:val="a0"/>
    <w:rsid w:val="00031330"/>
  </w:style>
  <w:style w:type="paragraph" w:customStyle="1" w:styleId="rcphdr">
    <w:name w:val="rcphdr"/>
    <w:basedOn w:val="a"/>
    <w:rsid w:val="00B35B9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cptxt">
    <w:name w:val="rcptxt"/>
    <w:basedOn w:val="a"/>
    <w:rsid w:val="00B35B9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E593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43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8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65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8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2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7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3277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7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9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1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0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3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D9D9D9"/>
                    <w:right w:val="none" w:sz="0" w:space="0" w:color="auto"/>
                  </w:divBdr>
                  <w:divsChild>
                    <w:div w:id="2856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5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17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4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25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2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5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7153">
          <w:marLeft w:val="0"/>
          <w:marRight w:val="150"/>
          <w:marTop w:val="3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0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57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629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12005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5599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2747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160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13305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7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2116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8069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045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7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48CACEDFFCEF1DA24DAB2191DD6591F6536D24758DCD4E76C41260127ECFC63A2757813517E293j9r4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F48CACEDFFCEF1DA24DAB2191DD6591F6536D24758DCD4E76C41260127ECFC63A2757813517E293j9r4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48CACEDFFCEF1DA24DAB2191DD6591F6536D24758DCD4E76C41260127ECFC63A2757813517E293j9r4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F48CACEDFFCEF1DA24DAB2191DD6591F6536D24758DCD4E76C41260127ECFC63A2757813517E293j9r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48CACEDFFCEF1DA24DAB2191DD6591F6536D24758DCD4E76C41260127ECFC63A2757813517E293j9r4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80048-BC08-4FD6-9CCA-44A12A57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2014-07-17T08:24:00Z</cp:lastPrinted>
  <dcterms:created xsi:type="dcterms:W3CDTF">2014-11-05T05:45:00Z</dcterms:created>
  <dcterms:modified xsi:type="dcterms:W3CDTF">2014-11-05T05:46:00Z</dcterms:modified>
</cp:coreProperties>
</file>